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 xml:space="preserve">Термины и определения, приведенные в настоящем разделе, предназначены для однозначного понимания </w:t>
      </w:r>
      <w:r w:rsidRPr="00B418A9">
        <w:rPr>
          <w:bCs/>
          <w:sz w:val="24"/>
          <w:szCs w:val="24"/>
        </w:rPr>
        <w:lastRenderedPageBreak/>
        <w:t>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 xml:space="preserve">риложения к </w:t>
      </w:r>
      <w:r w:rsidRPr="00580670">
        <w:rPr>
          <w:sz w:val="24"/>
          <w:szCs w:val="24"/>
          <w:lang w:eastAsia="en-US"/>
        </w:rPr>
        <w:lastRenderedPageBreak/>
        <w:t>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lastRenderedPageBreak/>
        <w:t>Грузополучателем по настоящему договору является филиал</w:t>
      </w:r>
      <w:r w:rsidRPr="007C5B48">
        <w:rPr>
          <w:color w:val="000000"/>
          <w:sz w:val="22"/>
          <w:szCs w:val="22"/>
        </w:rPr>
        <w:t xml:space="preserve"> АО «ДРСК» - ………..</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командиро</w:t>
      </w:r>
      <w:r w:rsidR="00FB13A9" w:rsidRPr="00B23B3F">
        <w:rPr>
          <w:bCs/>
          <w:sz w:val="24"/>
          <w:szCs w:val="24"/>
        </w:rPr>
        <w:lastRenderedPageBreak/>
        <w:t xml:space="preserve">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 xml:space="preserve">Товара, определенной с учетом НДС по ставке, установленной статьей 164 Налогового </w:t>
      </w:r>
      <w:r w:rsidRPr="00783A02">
        <w:rPr>
          <w:sz w:val="24"/>
          <w:szCs w:val="22"/>
        </w:rPr>
        <w:lastRenderedPageBreak/>
        <w:t>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Pr="001D6AF2">
        <w:rPr>
          <w:sz w:val="24"/>
          <w:szCs w:val="22"/>
          <w:highlight w:val="lightGray"/>
        </w:rPr>
        <w:t>30 (тридцати) календарных дней</w:t>
      </w:r>
      <w:r w:rsidRPr="00A97F55">
        <w:rPr>
          <w:rStyle w:val="afc"/>
          <w:sz w:val="24"/>
          <w:szCs w:val="22"/>
        </w:rPr>
        <w:footnoteReference w:id="1"/>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w:t>
      </w:r>
      <w:r w:rsidRPr="006E50D5">
        <w:rPr>
          <w:sz w:val="24"/>
          <w:szCs w:val="24"/>
        </w:rPr>
        <w:lastRenderedPageBreak/>
        <w:t xml:space="preserve">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xml:space="preserve">, подтверждающего право Покупателя на вычет НДС, уплаченного дополнительно к </w:t>
      </w:r>
      <w:r w:rsidRPr="0008242B">
        <w:rPr>
          <w:sz w:val="24"/>
          <w:szCs w:val="24"/>
        </w:rPr>
        <w:lastRenderedPageBreak/>
        <w:t>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lastRenderedPageBreak/>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Pr>
          <w:sz w:val="24"/>
          <w:szCs w:val="24"/>
        </w:rPr>
        <w:t>оригинал Паспорта транспортного средства / Паспорта самоходной машины (далее – ПТС/ПСМ).</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lastRenderedPageBreak/>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ПТС/ПСМ на</w:t>
      </w:r>
      <w:r w:rsidR="00F86CAB">
        <w:rPr>
          <w:sz w:val="24"/>
          <w:szCs w:val="24"/>
        </w:rPr>
        <w:t xml:space="preserve"> товар согласно Приложению №1, </w:t>
      </w:r>
      <w:r w:rsidRPr="00BB6E33">
        <w:rPr>
          <w:sz w:val="24"/>
          <w:szCs w:val="24"/>
        </w:rPr>
        <w:t>настоящего договора  передается Поставщиком  Покупателю (Грузополучателю) не позднее, чем за 10 дней до отгрузки в адрес грузополучателя.</w:t>
      </w:r>
    </w:p>
    <w:p w:rsidR="00222BA3" w:rsidRDefault="00222BA3" w:rsidP="00222BA3">
      <w:pPr>
        <w:pStyle w:val="af2"/>
        <w:shd w:val="clear" w:color="auto" w:fill="FFFFFF"/>
        <w:ind w:left="0" w:firstLine="709"/>
        <w:jc w:val="both"/>
        <w:rPr>
          <w:sz w:val="24"/>
          <w:szCs w:val="24"/>
        </w:rPr>
      </w:pPr>
      <w:r w:rsidRPr="00FF694E">
        <w:rPr>
          <w:sz w:val="24"/>
          <w:szCs w:val="24"/>
        </w:rPr>
        <w:t xml:space="preserve">В ПТС/ПСМ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222BA3" w:rsidRPr="00BB6E33" w:rsidRDefault="00222BA3" w:rsidP="00222BA3">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lastRenderedPageBreak/>
        <w:t>- Модель, номер двигателя;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Кузов (кабина)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222BA3" w:rsidRPr="00933C95" w:rsidRDefault="00222BA3" w:rsidP="00222BA3">
      <w:pPr>
        <w:shd w:val="clear" w:color="auto" w:fill="FFFFFF"/>
        <w:tabs>
          <w:tab w:val="left" w:pos="-284"/>
          <w:tab w:val="left" w:pos="0"/>
        </w:tabs>
        <w:spacing w:before="2"/>
        <w:ind w:firstLine="567"/>
        <w:jc w:val="both"/>
        <w:rPr>
          <w:sz w:val="22"/>
          <w:szCs w:val="22"/>
        </w:rPr>
      </w:pPr>
      <w:r w:rsidRPr="00933C95">
        <w:rPr>
          <w:sz w:val="22"/>
          <w:szCs w:val="22"/>
        </w:rPr>
        <w:t>- № паспорта транспортного средства, дата выдачи и наименование организации выдавшей ПТС.</w:t>
      </w:r>
    </w:p>
    <w:p w:rsidR="00222BA3" w:rsidRPr="00933C95" w:rsidRDefault="00222BA3" w:rsidP="00222BA3">
      <w:pPr>
        <w:shd w:val="clear" w:color="auto" w:fill="FFFFFF"/>
        <w:spacing w:before="2"/>
        <w:ind w:firstLine="567"/>
        <w:jc w:val="both"/>
        <w:rPr>
          <w:b/>
          <w:i/>
          <w:color w:val="FF0000"/>
          <w:sz w:val="22"/>
          <w:szCs w:val="22"/>
        </w:rPr>
      </w:pP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Двигатель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863EBD" w:rsidRPr="006E50D5" w:rsidRDefault="00222BA3" w:rsidP="00CE2251">
      <w:pPr>
        <w:pStyle w:val="af2"/>
        <w:shd w:val="clear" w:color="auto" w:fill="FFFFFF"/>
        <w:ind w:left="0"/>
        <w:jc w:val="both"/>
        <w:rPr>
          <w:sz w:val="24"/>
          <w:szCs w:val="24"/>
        </w:rPr>
      </w:pPr>
      <w:r w:rsidRPr="00933C95">
        <w:rPr>
          <w:sz w:val="22"/>
          <w:szCs w:val="22"/>
        </w:rPr>
        <w:t>- № паспорта самоходной машины (далее - ПСМ), дата выдачи и наименование организации выдавшей ПСМ.</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порчи с </w:t>
      </w:r>
      <w:r w:rsidR="001953C9">
        <w:rPr>
          <w:bCs/>
          <w:sz w:val="24"/>
          <w:szCs w:val="24"/>
        </w:rPr>
        <w:lastRenderedPageBreak/>
        <w:t>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w:t>
      </w:r>
      <w:r w:rsidR="00863EBD" w:rsidRPr="006E50D5">
        <w:rPr>
          <w:sz w:val="24"/>
          <w:szCs w:val="24"/>
        </w:rPr>
        <w:lastRenderedPageBreak/>
        <w:t>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В случаях, указанных в настоящем пункте, Покупатель также вправе отказаться от приемки Товара, при этом такой отказ не будет являться нарушением обяза</w:t>
      </w:r>
      <w:r w:rsidRPr="007C5B48">
        <w:rPr>
          <w:bCs/>
          <w:sz w:val="24"/>
          <w:szCs w:val="24"/>
        </w:rPr>
        <w:lastRenderedPageBreak/>
        <w:t xml:space="preserve">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 xml:space="preserve">замены на </w:t>
      </w:r>
      <w:r w:rsidRPr="00E90250">
        <w:rPr>
          <w:sz w:val="24"/>
          <w:szCs w:val="24"/>
        </w:rPr>
        <w:lastRenderedPageBreak/>
        <w:t>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xml:space="preserve">, а также возместить убытки, причиненные Покупателю </w:t>
      </w:r>
      <w:r w:rsidRPr="006E50D5">
        <w:rPr>
          <w:sz w:val="24"/>
          <w:szCs w:val="24"/>
        </w:rPr>
        <w:lastRenderedPageBreak/>
        <w:t>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 xml:space="preserve">Поставщик обязан не более чем за 5 рабочих </w:t>
      </w:r>
      <w:r w:rsidRPr="00F81334">
        <w:rPr>
          <w:sz w:val="24"/>
          <w:szCs w:val="24"/>
        </w:rPr>
        <w:lastRenderedPageBreak/>
        <w:t>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lastRenderedPageBreak/>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возмож</w:t>
      </w:r>
      <w:r w:rsidRPr="006E50D5">
        <w:rPr>
          <w:sz w:val="24"/>
          <w:szCs w:val="24"/>
        </w:rPr>
        <w:lastRenderedPageBreak/>
        <w:t xml:space="preserve">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lastRenderedPageBreak/>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w:t>
      </w:r>
      <w:r w:rsidRPr="006E50D5">
        <w:rPr>
          <w:sz w:val="24"/>
          <w:szCs w:val="24"/>
        </w:rPr>
        <w:lastRenderedPageBreak/>
        <w:t xml:space="preserve">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lastRenderedPageBreak/>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 xml:space="preserve">одна десятая процента) от несвоевременно оплаченной </w:t>
      </w:r>
      <w:r w:rsidRPr="00F81334">
        <w:rPr>
          <w:bCs/>
          <w:sz w:val="24"/>
          <w:szCs w:val="24"/>
        </w:rPr>
        <w:lastRenderedPageBreak/>
        <w:t>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lastRenderedPageBreak/>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с наруше</w:t>
      </w:r>
      <w:r w:rsidRPr="006E50D5">
        <w:rPr>
          <w:bCs/>
          <w:sz w:val="24"/>
          <w:szCs w:val="24"/>
        </w:rPr>
        <w:lastRenderedPageBreak/>
        <w:t xml:space="preserve">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 xml:space="preserve">фактически понесенных и документально подтвержденных </w:t>
      </w:r>
      <w:r w:rsidRPr="00125FF6">
        <w:rPr>
          <w:bCs/>
          <w:sz w:val="24"/>
          <w:szCs w:val="24"/>
        </w:rPr>
        <w:lastRenderedPageBreak/>
        <w:t>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w:t>
      </w:r>
      <w:r w:rsidRPr="006A07F6">
        <w:rPr>
          <w:bCs/>
          <w:sz w:val="24"/>
          <w:szCs w:val="24"/>
        </w:rPr>
        <w:lastRenderedPageBreak/>
        <w:t>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w:t>
      </w:r>
      <w:r w:rsidRPr="006E50D5">
        <w:rPr>
          <w:bCs/>
          <w:sz w:val="24"/>
          <w:szCs w:val="24"/>
        </w:rPr>
        <w:lastRenderedPageBreak/>
        <w:t xml:space="preserve">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w:t>
      </w:r>
      <w:r w:rsidRPr="006E50D5">
        <w:rPr>
          <w:bCs/>
          <w:sz w:val="24"/>
          <w:szCs w:val="24"/>
        </w:rPr>
        <w:lastRenderedPageBreak/>
        <w:t xml:space="preserve">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могут быть дополни</w:t>
      </w:r>
      <w:r w:rsidRPr="006E50D5">
        <w:rPr>
          <w:bCs/>
          <w:sz w:val="24"/>
          <w:szCs w:val="24"/>
        </w:rPr>
        <w:lastRenderedPageBreak/>
        <w:t xml:space="preserve">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 xml:space="preserve">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w:t>
      </w:r>
      <w:r w:rsidRPr="006E50D5">
        <w:rPr>
          <w:bCs/>
          <w:sz w:val="24"/>
          <w:szCs w:val="24"/>
        </w:rPr>
        <w:lastRenderedPageBreak/>
        <w:t>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lastRenderedPageBreak/>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w:t>
      </w:r>
      <w:r w:rsidRPr="006E50D5">
        <w:rPr>
          <w:bCs/>
          <w:sz w:val="24"/>
          <w:szCs w:val="24"/>
        </w:rPr>
        <w:lastRenderedPageBreak/>
        <w:t>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lastRenderedPageBreak/>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 xml:space="preserve">ям оценки рисков, используемым налоговыми органами в процессе отбора объектов для </w:t>
      </w:r>
      <w:r w:rsidRPr="006E50D5">
        <w:rPr>
          <w:bCs/>
          <w:sz w:val="24"/>
          <w:szCs w:val="24"/>
        </w:rPr>
        <w:lastRenderedPageBreak/>
        <w:t>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при условии, что Покупатель не отзовет указанное Уведомле</w:t>
      </w:r>
      <w:r w:rsidRPr="00B418A9">
        <w:rPr>
          <w:bCs/>
          <w:sz w:val="24"/>
          <w:szCs w:val="24"/>
        </w:rPr>
        <w:lastRenderedPageBreak/>
        <w:t xml:space="preserve">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w:t>
      </w:r>
      <w:r w:rsidRPr="00570136">
        <w:rPr>
          <w:bCs/>
          <w:sz w:val="24"/>
          <w:szCs w:val="24"/>
        </w:rPr>
        <w:lastRenderedPageBreak/>
        <w:t xml:space="preserve">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 xml:space="preserve">-2019,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w:t>
      </w:r>
      <w:r w:rsidRPr="00AC7DA2">
        <w:rPr>
          <w:sz w:val="24"/>
          <w:szCs w:val="24"/>
        </w:rPr>
        <w:lastRenderedPageBreak/>
        <w:t>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w:t>
      </w:r>
      <w:r w:rsidR="00570136" w:rsidRPr="00AC7DA2">
        <w:rPr>
          <w:sz w:val="24"/>
          <w:szCs w:val="24"/>
        </w:rPr>
        <w:lastRenderedPageBreak/>
        <w:t xml:space="preserve">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r>
      <w:r w:rsidRPr="006E50D5">
        <w:rPr>
          <w:sz w:val="24"/>
          <w:szCs w:val="24"/>
        </w:rPr>
        <w:lastRenderedPageBreak/>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r>
      <w:r w:rsidR="00D618F4" w:rsidRPr="006E50D5">
        <w:rPr>
          <w:sz w:val="24"/>
          <w:szCs w:val="24"/>
        </w:rPr>
        <w:lastRenderedPageBreak/>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 xml:space="preserve">с законодательством Российской Федерации намерен </w:t>
      </w:r>
      <w:r w:rsidR="00D618F4" w:rsidRPr="006E50D5">
        <w:rPr>
          <w:sz w:val="24"/>
          <w:szCs w:val="24"/>
        </w:rPr>
        <w:lastRenderedPageBreak/>
        <w:t>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w:t>
      </w:r>
      <w:r w:rsidRPr="006E50D5">
        <w:rPr>
          <w:sz w:val="24"/>
          <w:szCs w:val="24"/>
        </w:rPr>
        <w:lastRenderedPageBreak/>
        <w:t xml:space="preserve">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влечет наруше</w:t>
      </w:r>
      <w:r w:rsidRPr="00D12E09">
        <w:rPr>
          <w:sz w:val="24"/>
          <w:szCs w:val="24"/>
        </w:rPr>
        <w:lastRenderedPageBreak/>
        <w:t xml:space="preserve">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lastRenderedPageBreak/>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 xml:space="preserve">из Договора или в связи с ним, в том числе связанные </w:t>
      </w:r>
      <w:r w:rsidRPr="006E50D5">
        <w:rPr>
          <w:bCs/>
          <w:sz w:val="24"/>
          <w:szCs w:val="24"/>
        </w:rPr>
        <w:lastRenderedPageBreak/>
        <w:t>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r>
      <w:r w:rsidRPr="006E50D5">
        <w:rPr>
          <w:sz w:val="24"/>
          <w:szCs w:val="24"/>
        </w:rPr>
        <w:lastRenderedPageBreak/>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 xml:space="preserve">Договора, или в ранее полученном уведомлении Стороны об изменении адреса, одним из следующих </w:t>
      </w:r>
      <w:r w:rsidRPr="006E50D5">
        <w:rPr>
          <w:sz w:val="24"/>
          <w:szCs w:val="24"/>
        </w:rPr>
        <w:lastRenderedPageBreak/>
        <w:t>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6E50D5">
        <w:rPr>
          <w:bCs/>
          <w:sz w:val="24"/>
          <w:szCs w:val="24"/>
        </w:rPr>
        <w:lastRenderedPageBreak/>
        <w:t xml:space="preserve">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w:t>
      </w:r>
      <w:r w:rsidR="003F4BD1">
        <w:rPr>
          <w:color w:val="000000"/>
          <w:spacing w:val="-2"/>
          <w:sz w:val="24"/>
          <w:szCs w:val="24"/>
        </w:rPr>
        <w:t>/РОСТЕХНАДЗОРА</w:t>
      </w:r>
      <w:r w:rsidR="003F4BD1" w:rsidRPr="003F4BD1">
        <w:rPr>
          <w:color w:val="000000"/>
          <w:spacing w:val="-2"/>
          <w:sz w:val="24"/>
          <w:szCs w:val="24"/>
        </w:rPr>
        <w:t xml:space="preserve"> при регистрации.</w:t>
      </w:r>
    </w:p>
    <w:p w:rsidR="00F70749" w:rsidRPr="00E26166"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w:t>
      </w:r>
      <w:r w:rsidRPr="00F70749">
        <w:rPr>
          <w:sz w:val="24"/>
        </w:rPr>
        <w:lastRenderedPageBreak/>
        <w:t xml:space="preserve">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2"/>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w:t>
      </w:r>
      <w:r w:rsidRPr="005000C1">
        <w:rPr>
          <w:i/>
          <w:sz w:val="24"/>
          <w:szCs w:val="24"/>
        </w:rPr>
        <w:lastRenderedPageBreak/>
        <w:t xml:space="preserve">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lastRenderedPageBreak/>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321" w:rsidRDefault="00720321">
      <w:r>
        <w:separator/>
      </w:r>
    </w:p>
  </w:endnote>
  <w:endnote w:type="continuationSeparator" w:id="0">
    <w:p w:rsidR="00720321" w:rsidRDefault="0072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321" w:rsidRDefault="00720321">
      <w:r>
        <w:separator/>
      </w:r>
    </w:p>
  </w:footnote>
  <w:footnote w:type="continuationSeparator" w:id="0">
    <w:p w:rsidR="00720321" w:rsidRDefault="00720321">
      <w:r>
        <w:continuationSeparator/>
      </w:r>
    </w:p>
  </w:footnote>
  <w:footnote w:id="1">
    <w:p w:rsidR="001E06CF" w:rsidRPr="00D72EC8" w:rsidRDefault="001E06CF" w:rsidP="00F81334">
      <w:pPr>
        <w:pStyle w:val="afa"/>
        <w:jc w:val="both"/>
      </w:pPr>
      <w:r w:rsidRPr="00D72EC8">
        <w:rPr>
          <w:rStyle w:val="afc"/>
        </w:rPr>
        <w:footnoteRef/>
      </w:r>
      <w:r w:rsidRPr="00D72EC8">
        <w:t xml:space="preserve"> </w:t>
      </w:r>
      <w:r>
        <w:rPr>
          <w:snapToGrid w:val="0"/>
        </w:rPr>
        <w:t>Если победителем закупки будет субъект МСП срок уплаты последующего платежа составит 15 (пятнадцать) рабочих дней</w:t>
      </w:r>
      <w:r w:rsidRPr="00D72EC8">
        <w:t>.</w:t>
      </w:r>
    </w:p>
  </w:footnote>
  <w:footnote w:id="2">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6B94"/>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835"/>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20C4"/>
    <w:rsid w:val="007167C9"/>
    <w:rsid w:val="00720321"/>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1EDA"/>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2ED7"/>
    <w:rsid w:val="00C633EF"/>
    <w:rsid w:val="00C63805"/>
    <w:rsid w:val="00C63B02"/>
    <w:rsid w:val="00C6619A"/>
    <w:rsid w:val="00C66289"/>
    <w:rsid w:val="00C66B45"/>
    <w:rsid w:val="00C70ABC"/>
    <w:rsid w:val="00C70B9C"/>
    <w:rsid w:val="00C71533"/>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3C93A-30BF-4E92-8FBE-FCB751DB2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66</Pages>
  <Words>8804</Words>
  <Characters>50189</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58876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2020-10-30T00:44:00Z</dcterms:created>
  <dcterms:modified xsi:type="dcterms:W3CDTF">2020-10-30T00:44:00Z</dcterms:modified>
</cp:coreProperties>
</file>